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87" w:rsidRPr="002655E7" w:rsidRDefault="00557C87" w:rsidP="00557C8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557C87" w:rsidRPr="002655E7" w:rsidRDefault="00F231A4" w:rsidP="00557C8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1</w:t>
      </w:r>
      <w:r>
        <w:rPr>
          <w:b/>
          <w:sz w:val="20"/>
          <w:szCs w:val="20"/>
        </w:rPr>
        <w:t>-2022</w:t>
      </w:r>
      <w:r w:rsidR="00557C87" w:rsidRPr="002655E7">
        <w:rPr>
          <w:b/>
          <w:sz w:val="20"/>
          <w:szCs w:val="20"/>
        </w:rPr>
        <w:t xml:space="preserve"> </w:t>
      </w:r>
      <w:r w:rsidR="00557C87"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557C87" w:rsidRPr="002655E7" w:rsidRDefault="00557C87" w:rsidP="00557C87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57C87" w:rsidRPr="003308E9" w:rsidTr="00F844E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557C87" w:rsidRPr="002655E7" w:rsidTr="00F844E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295352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MK6308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117DF1" w:rsidRDefault="00F231A4" w:rsidP="00F844E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Мерзімді баспасөз дизайны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6A6C6F" w:rsidRDefault="006A6C6F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295352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295352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C172C" w:rsidRDefault="004C172C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C172C" w:rsidRDefault="004C172C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C172C" w:rsidRDefault="004C172C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57C87" w:rsidRPr="002655E7" w:rsidTr="00F844E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E682F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557C8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Ақынбекова Алтын Бақашқызы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Akynbek75@gmail.com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557C8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87772750861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57C87" w:rsidRPr="002655E7" w:rsidRDefault="00557C87" w:rsidP="00557C8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57C87" w:rsidRPr="002655E7" w:rsidTr="00F844E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57C87" w:rsidRPr="002655E7" w:rsidRDefault="00557C87" w:rsidP="00557C8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557C87" w:rsidRPr="002655E7" w:rsidTr="00F844EC">
        <w:tc>
          <w:tcPr>
            <w:tcW w:w="1872" w:type="dxa"/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557C87" w:rsidRPr="002655E7" w:rsidTr="00F844E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81BEE" w:rsidRPr="002655E7" w:rsidRDefault="002D453A" w:rsidP="00E81BE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D453A">
              <w:rPr>
                <w:sz w:val="20"/>
                <w:szCs w:val="20"/>
              </w:rPr>
              <w:t>Курстың</w:t>
            </w:r>
            <w:proofErr w:type="spellEnd"/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мақсаты</w:t>
            </w:r>
            <w:proofErr w:type="spellEnd"/>
            <w:r w:rsidRPr="002D453A">
              <w:rPr>
                <w:sz w:val="20"/>
                <w:szCs w:val="20"/>
              </w:rPr>
              <w:t xml:space="preserve">: </w:t>
            </w:r>
          </w:p>
          <w:p w:rsidR="00557C87" w:rsidRPr="002655E7" w:rsidRDefault="00E81BEE" w:rsidP="00E81BE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81BEE">
              <w:rPr>
                <w:sz w:val="20"/>
                <w:szCs w:val="20"/>
              </w:rPr>
              <w:t>Қазіргідей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нарық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заманында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әрбір</w:t>
            </w:r>
            <w:proofErr w:type="spellEnd"/>
            <w:r w:rsidRPr="00E81BEE">
              <w:rPr>
                <w:sz w:val="20"/>
                <w:szCs w:val="20"/>
              </w:rPr>
              <w:t xml:space="preserve"> газет пен журнал </w:t>
            </w:r>
            <w:proofErr w:type="spellStart"/>
            <w:r w:rsidRPr="00E81BEE">
              <w:rPr>
                <w:sz w:val="20"/>
                <w:szCs w:val="20"/>
              </w:rPr>
              <w:t>өз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бәсекелетерінің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алдына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шығу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үшін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өнімдерінің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сыртқы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визуалды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келбетіне</w:t>
            </w:r>
            <w:proofErr w:type="spellEnd"/>
            <w:r w:rsidRPr="00E81BEE">
              <w:rPr>
                <w:sz w:val="20"/>
                <w:szCs w:val="20"/>
              </w:rPr>
              <w:t xml:space="preserve">, </w:t>
            </w:r>
            <w:proofErr w:type="spellStart"/>
            <w:r w:rsidRPr="00E81BEE">
              <w:rPr>
                <w:sz w:val="20"/>
                <w:szCs w:val="20"/>
              </w:rPr>
              <w:t>яғни</w:t>
            </w:r>
            <w:proofErr w:type="spellEnd"/>
            <w:r w:rsidRPr="00E81BEE">
              <w:rPr>
                <w:sz w:val="20"/>
                <w:szCs w:val="20"/>
              </w:rPr>
              <w:t xml:space="preserve">, </w:t>
            </w:r>
            <w:proofErr w:type="spellStart"/>
            <w:r w:rsidRPr="00E81BEE">
              <w:rPr>
                <w:sz w:val="20"/>
                <w:szCs w:val="20"/>
              </w:rPr>
              <w:t>дизайнына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айрықша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мән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81BEE">
              <w:rPr>
                <w:sz w:val="20"/>
                <w:szCs w:val="20"/>
              </w:rPr>
              <w:t>беруде.Сол</w:t>
            </w:r>
            <w:proofErr w:type="spellEnd"/>
            <w:proofErr w:type="gram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себепті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дизайндық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безендіружұмысы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бүгінгі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медианың</w:t>
            </w:r>
            <w:proofErr w:type="spellEnd"/>
            <w:r w:rsidRPr="00E81BEE">
              <w:rPr>
                <w:sz w:val="20"/>
                <w:szCs w:val="20"/>
              </w:rPr>
              <w:t xml:space="preserve"> да </w:t>
            </w:r>
            <w:proofErr w:type="spellStart"/>
            <w:r w:rsidRPr="00E81BEE">
              <w:rPr>
                <w:sz w:val="20"/>
                <w:szCs w:val="20"/>
              </w:rPr>
              <w:t>ықпалына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көшті</w:t>
            </w:r>
            <w:proofErr w:type="spellEnd"/>
            <w:r w:rsidRPr="00E81BE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820" w:type="dxa"/>
            <w:shd w:val="clear" w:color="auto" w:fill="auto"/>
          </w:tcPr>
          <w:p w:rsidR="00557C87" w:rsidRPr="00E81BEE" w:rsidRDefault="0082300A" w:rsidP="00302EA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1  не күтесіз 15 лекциядан не күтесіз???</w:t>
            </w:r>
            <w:r w:rsidR="00E81BEE">
              <w:rPr>
                <w:sz w:val="20"/>
                <w:szCs w:val="20"/>
                <w:lang w:val="kk-KZ"/>
              </w:rPr>
              <w:t>Мерзімді басылымдардың дизайнын теориялық жүзінде меңгереді</w:t>
            </w:r>
          </w:p>
        </w:tc>
        <w:tc>
          <w:tcPr>
            <w:tcW w:w="3827" w:type="dxa"/>
            <w:shd w:val="clear" w:color="auto" w:fill="auto"/>
          </w:tcPr>
          <w:p w:rsidR="00557C87" w:rsidRPr="0082300A" w:rsidRDefault="0082300A" w:rsidP="00F844E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Жетістік индикаторы</w:t>
            </w:r>
          </w:p>
        </w:tc>
      </w:tr>
      <w:tr w:rsidR="00557C87" w:rsidRPr="002655E7" w:rsidTr="00F844EC"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Pr="00342098" w:rsidRDefault="00E81BEE" w:rsidP="00302EA5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proofErr w:type="spellStart"/>
            <w:r w:rsidRPr="00E81BEE">
              <w:rPr>
                <w:sz w:val="20"/>
                <w:szCs w:val="20"/>
              </w:rPr>
              <w:t>ерзімді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баспасөздегі</w:t>
            </w:r>
            <w:proofErr w:type="spellEnd"/>
            <w:r w:rsidRPr="00E81BEE">
              <w:rPr>
                <w:sz w:val="20"/>
                <w:szCs w:val="20"/>
              </w:rPr>
              <w:t xml:space="preserve"> дизайн </w:t>
            </w:r>
            <w:proofErr w:type="spellStart"/>
            <w:r w:rsidRPr="00E81BEE">
              <w:rPr>
                <w:sz w:val="20"/>
                <w:szCs w:val="20"/>
              </w:rPr>
              <w:t>ерекшелігінің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қыр-сырын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үйретеді</w:t>
            </w:r>
            <w:proofErr w:type="spellEnd"/>
            <w:r w:rsidRPr="00E81BEE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1BEE" w:rsidRPr="00E81BEE" w:rsidRDefault="00E81BEE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Басылымдардың дизайнын жасайды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Pr="00E81BEE" w:rsidRDefault="00E81BEE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Дизацһйн құрылғыларын меңгереді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Default="0082300A" w:rsidP="00F844EC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ОН 2</w:t>
            </w:r>
          </w:p>
          <w:p w:rsidR="0082300A" w:rsidRDefault="0082300A" w:rsidP="00F844EC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ОН 3</w:t>
            </w:r>
          </w:p>
          <w:p w:rsidR="0082300A" w:rsidRDefault="0082300A" w:rsidP="00F844EC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ОН 4</w:t>
            </w:r>
          </w:p>
          <w:p w:rsidR="0082300A" w:rsidRDefault="0082300A" w:rsidP="00F844EC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ОН 5</w:t>
            </w:r>
          </w:p>
          <w:p w:rsidR="0082300A" w:rsidRPr="002655E7" w:rsidRDefault="0082300A" w:rsidP="00F844EC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ОН 6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E81BEE" w:rsidP="00F844EC">
            <w:pPr>
              <w:rPr>
                <w:b/>
                <w:sz w:val="20"/>
                <w:szCs w:val="20"/>
              </w:rPr>
            </w:pPr>
            <w:proofErr w:type="spellStart"/>
            <w:r w:rsidRPr="00E81BEE">
              <w:rPr>
                <w:b/>
                <w:sz w:val="20"/>
                <w:szCs w:val="20"/>
              </w:rPr>
              <w:t>Бұл</w:t>
            </w:r>
            <w:proofErr w:type="spellEnd"/>
            <w:r w:rsidRPr="00E81BEE">
              <w:rPr>
                <w:b/>
                <w:sz w:val="20"/>
                <w:szCs w:val="20"/>
              </w:rPr>
              <w:t xml:space="preserve"> курс </w:t>
            </w:r>
            <w:proofErr w:type="spellStart"/>
            <w:r w:rsidRPr="00E81BEE">
              <w:rPr>
                <w:b/>
                <w:sz w:val="20"/>
                <w:szCs w:val="20"/>
              </w:rPr>
              <w:t>ақпараттық-коммуникациялық</w:t>
            </w:r>
            <w:proofErr w:type="spellEnd"/>
            <w:r w:rsidRPr="00E81B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b/>
                <w:sz w:val="20"/>
                <w:szCs w:val="20"/>
              </w:rPr>
              <w:t>технологиялар</w:t>
            </w:r>
            <w:proofErr w:type="spellEnd"/>
            <w:r w:rsidRPr="00E81B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b/>
                <w:sz w:val="20"/>
                <w:szCs w:val="20"/>
              </w:rPr>
              <w:t>курсының</w:t>
            </w:r>
            <w:proofErr w:type="spellEnd"/>
            <w:r w:rsidRPr="00E81B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b/>
                <w:sz w:val="20"/>
                <w:szCs w:val="20"/>
              </w:rPr>
              <w:t>деректеріне</w:t>
            </w:r>
            <w:proofErr w:type="spellEnd"/>
            <w:r w:rsidRPr="00E81B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b/>
                <w:sz w:val="20"/>
                <w:szCs w:val="20"/>
              </w:rPr>
              <w:t>сүйенеді</w:t>
            </w:r>
            <w:proofErr w:type="spellEnd"/>
            <w:r w:rsidRPr="00E81BEE">
              <w:rPr>
                <w:b/>
                <w:sz w:val="20"/>
                <w:szCs w:val="20"/>
              </w:rPr>
              <w:t>.</w:t>
            </w:r>
          </w:p>
        </w:tc>
      </w:tr>
      <w:tr w:rsidR="00557C87" w:rsidRPr="002655E7" w:rsidTr="00F844E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E81BEE" w:rsidP="00F844EC">
            <w:pPr>
              <w:rPr>
                <w:sz w:val="20"/>
                <w:szCs w:val="20"/>
              </w:rPr>
            </w:pPr>
            <w:r w:rsidRPr="00E81BEE">
              <w:rPr>
                <w:sz w:val="20"/>
                <w:szCs w:val="20"/>
              </w:rPr>
              <w:t>«</w:t>
            </w:r>
            <w:proofErr w:type="spellStart"/>
            <w:r w:rsidRPr="00E81BEE">
              <w:rPr>
                <w:sz w:val="20"/>
                <w:szCs w:val="20"/>
              </w:rPr>
              <w:t>Мерзімді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баспасөз</w:t>
            </w:r>
            <w:proofErr w:type="spellEnd"/>
            <w:r w:rsidRPr="00E81BEE">
              <w:rPr>
                <w:sz w:val="20"/>
                <w:szCs w:val="20"/>
              </w:rPr>
              <w:t xml:space="preserve"> дизайны» </w:t>
            </w:r>
            <w:proofErr w:type="spellStart"/>
            <w:r w:rsidRPr="00E81BEE">
              <w:rPr>
                <w:sz w:val="20"/>
                <w:szCs w:val="20"/>
              </w:rPr>
              <w:t>оқу</w:t>
            </w:r>
            <w:proofErr w:type="spellEnd"/>
            <w:r w:rsidRPr="00E81BEE">
              <w:rPr>
                <w:sz w:val="20"/>
                <w:szCs w:val="20"/>
              </w:rPr>
              <w:t xml:space="preserve"> курсы STEM </w:t>
            </w:r>
            <w:proofErr w:type="spellStart"/>
            <w:r w:rsidRPr="00E81BEE">
              <w:rPr>
                <w:sz w:val="20"/>
                <w:szCs w:val="20"/>
              </w:rPr>
              <w:t>жоғары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оқу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орны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компоненті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болып</w:t>
            </w:r>
            <w:proofErr w:type="spellEnd"/>
            <w:r w:rsidRPr="00E81BEE">
              <w:rPr>
                <w:sz w:val="20"/>
                <w:szCs w:val="20"/>
              </w:rPr>
              <w:t xml:space="preserve"> </w:t>
            </w:r>
            <w:proofErr w:type="spellStart"/>
            <w:r w:rsidRPr="00E81BEE">
              <w:rPr>
                <w:sz w:val="20"/>
                <w:szCs w:val="20"/>
              </w:rPr>
              <w:t>табылады</w:t>
            </w:r>
            <w:proofErr w:type="spellEnd"/>
            <w:r w:rsidRPr="00E81BEE">
              <w:rPr>
                <w:sz w:val="20"/>
                <w:szCs w:val="20"/>
              </w:rPr>
              <w:t>.</w:t>
            </w:r>
          </w:p>
        </w:tc>
      </w:tr>
      <w:tr w:rsidR="00557C87" w:rsidRPr="003308E9" w:rsidTr="00F844E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91A" w:rsidRPr="003E291A" w:rsidRDefault="003E291A" w:rsidP="003E291A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291A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Pr="003E291A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 xml:space="preserve">Бекжігіт Сердәлі Мерзімді басылымдар дизайны: Оқу құралы,- Алматы 2011 ж. </w:t>
            </w:r>
          </w:p>
          <w:p w:rsidR="003E291A" w:rsidRPr="003E291A" w:rsidRDefault="003E291A" w:rsidP="003E291A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291A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Pr="003E291A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Басылымды редакторлық әзірлеу ерекшеліктері: оқу құралы / С. Медеубекұлы. - Алматы : Қазақ университеті, 2018.</w:t>
            </w:r>
          </w:p>
          <w:p w:rsidR="003E291A" w:rsidRPr="003E291A" w:rsidRDefault="003E291A" w:rsidP="003E291A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291A"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  <w:r w:rsidRPr="003E291A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Отандық және шетелдік баспа ісі: оқу құралы / Қ. Мухатаева . - Алматы : Қазақ университеті, 2018.</w:t>
            </w:r>
          </w:p>
          <w:p w:rsidR="003E291A" w:rsidRPr="003E291A" w:rsidRDefault="003E291A" w:rsidP="003E291A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3E291A">
              <w:rPr>
                <w:rFonts w:ascii="Times New Roman" w:hAnsi="Times New Roman"/>
                <w:sz w:val="20"/>
                <w:szCs w:val="20"/>
              </w:rPr>
              <w:t>4.</w:t>
            </w:r>
            <w:r w:rsidRPr="003E291A">
              <w:rPr>
                <w:rFonts w:ascii="Times New Roman" w:hAnsi="Times New Roman"/>
                <w:sz w:val="20"/>
                <w:szCs w:val="20"/>
              </w:rPr>
              <w:tab/>
              <w:t xml:space="preserve">Лаптев </w:t>
            </w:r>
            <w:proofErr w:type="spellStart"/>
            <w:proofErr w:type="gramStart"/>
            <w:r w:rsidRPr="003E291A">
              <w:rPr>
                <w:rFonts w:ascii="Times New Roman" w:hAnsi="Times New Roman"/>
                <w:sz w:val="20"/>
                <w:szCs w:val="20"/>
              </w:rPr>
              <w:t>В.В.«</w:t>
            </w:r>
            <w:proofErr w:type="gramEnd"/>
            <w:r w:rsidRPr="003E291A">
              <w:rPr>
                <w:rFonts w:ascii="Times New Roman" w:hAnsi="Times New Roman"/>
                <w:sz w:val="20"/>
                <w:szCs w:val="20"/>
              </w:rPr>
              <w:t>Изобразительная</w:t>
            </w:r>
            <w:proofErr w:type="spellEnd"/>
            <w:r w:rsidRPr="003E291A">
              <w:rPr>
                <w:rFonts w:ascii="Times New Roman" w:hAnsi="Times New Roman"/>
                <w:sz w:val="20"/>
                <w:szCs w:val="20"/>
              </w:rPr>
              <w:t xml:space="preserve"> статистика» Введение в </w:t>
            </w:r>
            <w:proofErr w:type="spellStart"/>
            <w:r w:rsidRPr="003E291A">
              <w:rPr>
                <w:rFonts w:ascii="Times New Roman" w:hAnsi="Times New Roman"/>
                <w:sz w:val="20"/>
                <w:szCs w:val="20"/>
              </w:rPr>
              <w:t>инфографику</w:t>
            </w:r>
            <w:proofErr w:type="spellEnd"/>
            <w:r w:rsidRPr="003E291A">
              <w:rPr>
                <w:rFonts w:ascii="Times New Roman" w:hAnsi="Times New Roman"/>
                <w:sz w:val="20"/>
                <w:szCs w:val="20"/>
              </w:rPr>
              <w:t xml:space="preserve">. Изд. </w:t>
            </w:r>
            <w:proofErr w:type="spellStart"/>
            <w:r w:rsidRPr="003E291A">
              <w:rPr>
                <w:rFonts w:ascii="Times New Roman" w:hAnsi="Times New Roman"/>
                <w:sz w:val="20"/>
                <w:szCs w:val="20"/>
              </w:rPr>
              <w:t>Эйдос</w:t>
            </w:r>
            <w:proofErr w:type="spellEnd"/>
            <w:r w:rsidRPr="003E291A">
              <w:rPr>
                <w:rFonts w:ascii="Times New Roman" w:hAnsi="Times New Roman"/>
                <w:sz w:val="20"/>
                <w:szCs w:val="20"/>
              </w:rPr>
              <w:t xml:space="preserve"> 2012</w:t>
            </w:r>
          </w:p>
          <w:p w:rsidR="003E291A" w:rsidRPr="003E291A" w:rsidRDefault="003E291A" w:rsidP="003E291A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3E291A">
              <w:rPr>
                <w:rFonts w:ascii="Times New Roman" w:hAnsi="Times New Roman"/>
                <w:sz w:val="20"/>
                <w:szCs w:val="20"/>
              </w:rPr>
              <w:t>5.</w:t>
            </w:r>
            <w:r w:rsidRPr="003E291A">
              <w:rPr>
                <w:rFonts w:ascii="Times New Roman" w:hAnsi="Times New Roman"/>
                <w:sz w:val="20"/>
                <w:szCs w:val="20"/>
              </w:rPr>
              <w:tab/>
              <w:t xml:space="preserve">«Визуальные коммуникации в </w:t>
            </w:r>
            <w:proofErr w:type="spellStart"/>
            <w:proofErr w:type="gramStart"/>
            <w:r w:rsidRPr="003E291A">
              <w:rPr>
                <w:rFonts w:ascii="Times New Roman" w:hAnsi="Times New Roman"/>
                <w:sz w:val="20"/>
                <w:szCs w:val="20"/>
              </w:rPr>
              <w:t>рекламе»Пигулевский</w:t>
            </w:r>
            <w:proofErr w:type="spellEnd"/>
            <w:proofErr w:type="gramEnd"/>
            <w:r w:rsidRPr="003E291A">
              <w:rPr>
                <w:rFonts w:ascii="Times New Roman" w:hAnsi="Times New Roman"/>
                <w:sz w:val="20"/>
                <w:szCs w:val="20"/>
              </w:rPr>
              <w:t xml:space="preserve"> В. О. Изд. Гуманитарный центр 2010</w:t>
            </w:r>
          </w:p>
          <w:p w:rsidR="003E291A" w:rsidRPr="003E291A" w:rsidRDefault="003E291A" w:rsidP="003E291A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3E291A">
              <w:rPr>
                <w:rFonts w:ascii="Times New Roman" w:hAnsi="Times New Roman"/>
                <w:sz w:val="20"/>
                <w:szCs w:val="20"/>
              </w:rPr>
              <w:t>6.</w:t>
            </w:r>
            <w:r w:rsidRPr="003E291A">
              <w:rPr>
                <w:rFonts w:ascii="Times New Roman" w:hAnsi="Times New Roman"/>
                <w:sz w:val="20"/>
                <w:szCs w:val="20"/>
              </w:rPr>
              <w:tab/>
              <w:t xml:space="preserve">Уильям </w:t>
            </w:r>
            <w:proofErr w:type="spellStart"/>
            <w:r w:rsidRPr="003E291A">
              <w:rPr>
                <w:rFonts w:ascii="Times New Roman" w:hAnsi="Times New Roman"/>
                <w:sz w:val="20"/>
                <w:szCs w:val="20"/>
              </w:rPr>
              <w:t>Лидвелл</w:t>
            </w:r>
            <w:proofErr w:type="spellEnd"/>
            <w:r w:rsidRPr="003E291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E291A">
              <w:rPr>
                <w:rFonts w:ascii="Times New Roman" w:hAnsi="Times New Roman"/>
                <w:sz w:val="20"/>
                <w:szCs w:val="20"/>
              </w:rPr>
              <w:t>Критина</w:t>
            </w:r>
            <w:proofErr w:type="spellEnd"/>
            <w:r w:rsidRPr="003E29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291A">
              <w:rPr>
                <w:rFonts w:ascii="Times New Roman" w:hAnsi="Times New Roman"/>
                <w:sz w:val="20"/>
                <w:szCs w:val="20"/>
              </w:rPr>
              <w:t>Холден</w:t>
            </w:r>
            <w:proofErr w:type="spellEnd"/>
            <w:r w:rsidRPr="003E291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E291A">
              <w:rPr>
                <w:rFonts w:ascii="Times New Roman" w:hAnsi="Times New Roman"/>
                <w:sz w:val="20"/>
                <w:szCs w:val="20"/>
              </w:rPr>
              <w:t>Джилл</w:t>
            </w:r>
            <w:proofErr w:type="spellEnd"/>
            <w:r w:rsidRPr="003E29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291A">
              <w:rPr>
                <w:rFonts w:ascii="Times New Roman" w:hAnsi="Times New Roman"/>
                <w:sz w:val="20"/>
                <w:szCs w:val="20"/>
              </w:rPr>
              <w:t>Батлер</w:t>
            </w:r>
            <w:proofErr w:type="spellEnd"/>
            <w:r w:rsidRPr="003E291A">
              <w:rPr>
                <w:rFonts w:ascii="Times New Roman" w:hAnsi="Times New Roman"/>
                <w:sz w:val="20"/>
                <w:szCs w:val="20"/>
              </w:rPr>
              <w:t>,«</w:t>
            </w:r>
            <w:proofErr w:type="gramEnd"/>
            <w:r w:rsidRPr="003E291A">
              <w:rPr>
                <w:rFonts w:ascii="Times New Roman" w:hAnsi="Times New Roman"/>
                <w:sz w:val="20"/>
                <w:szCs w:val="20"/>
              </w:rPr>
              <w:t>Универсальные принципы дизайна» Питер,2012</w:t>
            </w:r>
          </w:p>
          <w:p w:rsidR="003E291A" w:rsidRPr="003E291A" w:rsidRDefault="003E291A" w:rsidP="003E291A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3E291A">
              <w:rPr>
                <w:rFonts w:ascii="Times New Roman" w:hAnsi="Times New Roman"/>
                <w:sz w:val="20"/>
                <w:szCs w:val="20"/>
              </w:rPr>
              <w:t>7.</w:t>
            </w:r>
            <w:r w:rsidRPr="003E291A">
              <w:rPr>
                <w:rFonts w:ascii="Times New Roman" w:hAnsi="Times New Roman"/>
                <w:sz w:val="20"/>
                <w:szCs w:val="20"/>
              </w:rPr>
              <w:tab/>
              <w:t xml:space="preserve">Дэн </w:t>
            </w:r>
            <w:proofErr w:type="spellStart"/>
            <w:r w:rsidRPr="003E291A">
              <w:rPr>
                <w:rFonts w:ascii="Times New Roman" w:hAnsi="Times New Roman"/>
                <w:sz w:val="20"/>
                <w:szCs w:val="20"/>
              </w:rPr>
              <w:t>Роэм</w:t>
            </w:r>
            <w:proofErr w:type="spellEnd"/>
            <w:r w:rsidRPr="003E291A">
              <w:rPr>
                <w:rFonts w:ascii="Times New Roman" w:hAnsi="Times New Roman"/>
                <w:sz w:val="20"/>
                <w:szCs w:val="20"/>
              </w:rPr>
              <w:t xml:space="preserve"> «Визуальное мышление. Как продавать свои идеи с помощью визуальных образцов» Изд. </w:t>
            </w:r>
            <w:proofErr w:type="spellStart"/>
            <w:r w:rsidRPr="003E291A">
              <w:rPr>
                <w:rFonts w:ascii="Times New Roman" w:hAnsi="Times New Roman"/>
                <w:sz w:val="20"/>
                <w:szCs w:val="20"/>
              </w:rPr>
              <w:t>Эксмо</w:t>
            </w:r>
            <w:proofErr w:type="spellEnd"/>
            <w:r w:rsidRPr="003E291A">
              <w:rPr>
                <w:rFonts w:ascii="Times New Roman" w:hAnsi="Times New Roman"/>
                <w:sz w:val="20"/>
                <w:szCs w:val="20"/>
              </w:rPr>
              <w:t xml:space="preserve"> 2013</w:t>
            </w:r>
          </w:p>
          <w:p w:rsidR="000D5E86" w:rsidRDefault="003E291A" w:rsidP="003E291A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3E291A">
              <w:rPr>
                <w:rFonts w:ascii="Times New Roman" w:hAnsi="Times New Roman"/>
                <w:sz w:val="20"/>
                <w:szCs w:val="20"/>
              </w:rPr>
              <w:t>8.</w:t>
            </w:r>
            <w:r w:rsidRPr="003E291A">
              <w:rPr>
                <w:rFonts w:ascii="Times New Roman" w:hAnsi="Times New Roman"/>
                <w:sz w:val="20"/>
                <w:szCs w:val="20"/>
              </w:rPr>
              <w:tab/>
              <w:t>Лаврентьев А. М. Стили визуальные метафоры в дизайне. Визуальная культура и визуальное мышление в дизайне-М, 1990</w:t>
            </w:r>
          </w:p>
          <w:p w:rsidR="003E291A" w:rsidRPr="003E291A" w:rsidRDefault="003E291A" w:rsidP="003E291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Интернет-</w:t>
            </w:r>
            <w:proofErr w:type="spellStart"/>
            <w:r>
              <w:rPr>
                <w:rFonts w:eastAsia="Calibri"/>
                <w:b/>
                <w:lang w:eastAsia="en-US"/>
              </w:rPr>
              <w:t>ресурстар</w:t>
            </w:r>
            <w:proofErr w:type="spellEnd"/>
            <w:r w:rsidRPr="003E291A">
              <w:rPr>
                <w:rFonts w:eastAsia="Calibri"/>
                <w:b/>
                <w:lang w:eastAsia="en-US"/>
              </w:rPr>
              <w:t>:</w:t>
            </w:r>
          </w:p>
          <w:p w:rsidR="003E291A" w:rsidRPr="003E291A" w:rsidRDefault="003308E9" w:rsidP="003E291A">
            <w:pPr>
              <w:jc w:val="both"/>
              <w:textAlignment w:val="top"/>
              <w:rPr>
                <w:rFonts w:eastAsia="Calibri"/>
                <w:lang w:eastAsia="en-US"/>
              </w:rPr>
            </w:pPr>
            <w:hyperlink r:id="rId5" w:history="1">
              <w:r w:rsidR="003E291A" w:rsidRPr="003E291A">
                <w:rPr>
                  <w:color w:val="0000FF"/>
                  <w:u w:val="single"/>
                  <w:lang w:val="en-US" w:eastAsia="en-US"/>
                </w:rPr>
                <w:t>http</w:t>
              </w:r>
              <w:r w:rsidR="003E291A" w:rsidRPr="003E291A">
                <w:rPr>
                  <w:color w:val="0000FF"/>
                  <w:u w:val="single"/>
                  <w:lang w:eastAsia="en-US"/>
                </w:rPr>
                <w:t>://</w:t>
              </w:r>
              <w:proofErr w:type="spellStart"/>
              <w:r w:rsidR="003E291A" w:rsidRPr="003E291A">
                <w:rPr>
                  <w:color w:val="0000FF"/>
                  <w:u w:val="single"/>
                  <w:lang w:val="en-US" w:eastAsia="en-US"/>
                </w:rPr>
                <w:t>manovich</w:t>
              </w:r>
              <w:proofErr w:type="spellEnd"/>
              <w:r w:rsidR="003E291A" w:rsidRPr="003E291A">
                <w:rPr>
                  <w:color w:val="0000FF"/>
                  <w:u w:val="single"/>
                  <w:lang w:eastAsia="en-US"/>
                </w:rPr>
                <w:t>.</w:t>
              </w:r>
              <w:r w:rsidR="003E291A" w:rsidRPr="003E291A">
                <w:rPr>
                  <w:color w:val="0000FF"/>
                  <w:u w:val="single"/>
                  <w:lang w:val="en-US" w:eastAsia="en-US"/>
                </w:rPr>
                <w:t>net</w:t>
              </w:r>
              <w:r w:rsidR="003E291A" w:rsidRPr="003E291A">
                <w:rPr>
                  <w:color w:val="0000FF"/>
                  <w:u w:val="single"/>
                  <w:lang w:eastAsia="en-US"/>
                </w:rPr>
                <w:t>/</w:t>
              </w:r>
            </w:hyperlink>
          </w:p>
          <w:p w:rsidR="003E291A" w:rsidRPr="003E291A" w:rsidRDefault="003308E9" w:rsidP="003E291A">
            <w:pPr>
              <w:jc w:val="both"/>
              <w:textAlignment w:val="top"/>
              <w:rPr>
                <w:rFonts w:eastAsia="Calibri"/>
                <w:lang w:eastAsia="en-US"/>
              </w:rPr>
            </w:pPr>
            <w:hyperlink r:id="rId6" w:history="1">
              <w:r w:rsidR="003E291A" w:rsidRPr="003E291A">
                <w:rPr>
                  <w:color w:val="0000FF"/>
                  <w:u w:val="single"/>
                  <w:lang w:val="en-US" w:eastAsia="en-US"/>
                </w:rPr>
                <w:t>http</w:t>
              </w:r>
              <w:r w:rsidR="003E291A" w:rsidRPr="003E291A">
                <w:rPr>
                  <w:color w:val="0000FF"/>
                  <w:u w:val="single"/>
                  <w:lang w:eastAsia="en-US"/>
                </w:rPr>
                <w:t>://</w:t>
              </w:r>
              <w:r w:rsidR="003E291A" w:rsidRPr="003E291A">
                <w:rPr>
                  <w:color w:val="0000FF"/>
                  <w:u w:val="single"/>
                  <w:lang w:val="en-US" w:eastAsia="en-US"/>
                </w:rPr>
                <w:t>www</w:t>
              </w:r>
              <w:r w:rsidR="003E291A" w:rsidRPr="003E291A">
                <w:rPr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="003E291A" w:rsidRPr="003E291A">
                <w:rPr>
                  <w:color w:val="0000FF"/>
                  <w:u w:val="single"/>
                  <w:lang w:val="en-US" w:eastAsia="en-US"/>
                </w:rPr>
                <w:t>strelkainstitute</w:t>
              </w:r>
              <w:proofErr w:type="spellEnd"/>
              <w:r w:rsidR="003E291A" w:rsidRPr="003E291A">
                <w:rPr>
                  <w:color w:val="0000FF"/>
                  <w:u w:val="single"/>
                  <w:lang w:eastAsia="en-US"/>
                </w:rPr>
                <w:t>.</w:t>
              </w:r>
              <w:r w:rsidR="003E291A" w:rsidRPr="003E291A">
                <w:rPr>
                  <w:color w:val="0000FF"/>
                  <w:u w:val="single"/>
                  <w:lang w:val="en-US" w:eastAsia="en-US"/>
                </w:rPr>
                <w:t>com</w:t>
              </w:r>
              <w:r w:rsidR="003E291A" w:rsidRPr="003E291A">
                <w:rPr>
                  <w:color w:val="0000FF"/>
                  <w:u w:val="single"/>
                  <w:lang w:eastAsia="en-US"/>
                </w:rPr>
                <w:t>/</w:t>
              </w:r>
              <w:proofErr w:type="spellStart"/>
              <w:r w:rsidR="003E291A" w:rsidRPr="003E291A">
                <w:rPr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="003E291A" w:rsidRPr="003E291A">
                <w:rPr>
                  <w:color w:val="0000FF"/>
                  <w:u w:val="single"/>
                  <w:lang w:eastAsia="en-US"/>
                </w:rPr>
                <w:t>/</w:t>
              </w:r>
              <w:r w:rsidR="003E291A" w:rsidRPr="003E291A">
                <w:rPr>
                  <w:color w:val="0000FF"/>
                  <w:u w:val="single"/>
                  <w:lang w:val="en-US" w:eastAsia="en-US"/>
                </w:rPr>
                <w:t>magazine</w:t>
              </w:r>
              <w:r w:rsidR="003E291A" w:rsidRPr="003E291A">
                <w:rPr>
                  <w:color w:val="0000FF"/>
                  <w:u w:val="single"/>
                  <w:lang w:eastAsia="en-US"/>
                </w:rPr>
                <w:t>/2015/06/03/</w:t>
              </w:r>
              <w:r w:rsidR="003E291A" w:rsidRPr="003E291A">
                <w:rPr>
                  <w:color w:val="0000FF"/>
                  <w:u w:val="single"/>
                  <w:lang w:val="en-US" w:eastAsia="en-US"/>
                </w:rPr>
                <w:t>interview</w:t>
              </w:r>
              <w:r w:rsidR="003E291A" w:rsidRPr="003E291A">
                <w:rPr>
                  <w:color w:val="0000FF"/>
                  <w:u w:val="single"/>
                  <w:lang w:eastAsia="en-US"/>
                </w:rPr>
                <w:t>-</w:t>
              </w:r>
              <w:r w:rsidR="003E291A" w:rsidRPr="003E291A">
                <w:rPr>
                  <w:color w:val="0000FF"/>
                  <w:u w:val="single"/>
                  <w:lang w:val="en-US" w:eastAsia="en-US"/>
                </w:rPr>
                <w:t>lev</w:t>
              </w:r>
              <w:r w:rsidR="003E291A" w:rsidRPr="003E291A">
                <w:rPr>
                  <w:color w:val="0000FF"/>
                  <w:u w:val="single"/>
                  <w:lang w:eastAsia="en-US"/>
                </w:rPr>
                <w:t>-</w:t>
              </w:r>
              <w:proofErr w:type="spellStart"/>
              <w:r w:rsidR="003E291A" w:rsidRPr="003E291A">
                <w:rPr>
                  <w:color w:val="0000FF"/>
                  <w:u w:val="single"/>
                  <w:lang w:val="en-US" w:eastAsia="en-US"/>
                </w:rPr>
                <w:t>manovich</w:t>
              </w:r>
              <w:proofErr w:type="spellEnd"/>
            </w:hyperlink>
          </w:p>
          <w:p w:rsidR="003E291A" w:rsidRPr="003E291A" w:rsidRDefault="003E291A" w:rsidP="003E291A">
            <w:pPr>
              <w:jc w:val="both"/>
              <w:textAlignment w:val="top"/>
              <w:rPr>
                <w:rFonts w:eastAsia="Calibri"/>
                <w:lang w:val="en-US" w:eastAsia="en-US"/>
              </w:rPr>
            </w:pPr>
            <w:r w:rsidRPr="003E291A">
              <w:rPr>
                <w:rFonts w:eastAsia="Calibri"/>
                <w:lang w:val="en-US" w:eastAsia="en-US"/>
              </w:rPr>
              <w:lastRenderedPageBreak/>
              <w:t>1.Lev Manovich. The Engineering of vision from constructivism to computer university of Rochester,1993.</w:t>
            </w:r>
          </w:p>
          <w:p w:rsidR="003E291A" w:rsidRDefault="003E291A" w:rsidP="003E291A">
            <w:pPr>
              <w:rPr>
                <w:lang w:val="en-US"/>
              </w:rPr>
            </w:pPr>
            <w:r w:rsidRPr="003E291A">
              <w:rPr>
                <w:lang w:val="en-US"/>
              </w:rPr>
              <w:t xml:space="preserve">2.Search, </w:t>
            </w:r>
            <w:proofErr w:type="spellStart"/>
            <w:proofErr w:type="gramStart"/>
            <w:r w:rsidRPr="003E291A">
              <w:rPr>
                <w:lang w:val="en-US"/>
              </w:rPr>
              <w:t>Patricia:ComputerGraphics</w:t>
            </w:r>
            <w:proofErr w:type="gramEnd"/>
            <w:r w:rsidRPr="003E291A">
              <w:rPr>
                <w:lang w:val="en-US"/>
              </w:rPr>
              <w:t>:Changing</w:t>
            </w:r>
            <w:proofErr w:type="spellEnd"/>
            <w:r w:rsidRPr="003E291A">
              <w:rPr>
                <w:lang w:val="en-US"/>
              </w:rPr>
              <w:t xml:space="preserve"> the language of visual communication.</w:t>
            </w:r>
          </w:p>
          <w:p w:rsidR="003E291A" w:rsidRPr="003E291A" w:rsidRDefault="003E291A" w:rsidP="003E291A">
            <w:pPr>
              <w:pStyle w:val="a8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3E291A">
              <w:rPr>
                <w:rFonts w:ascii="Times New Roman" w:hAnsi="Times New Roman"/>
                <w:sz w:val="20"/>
                <w:szCs w:val="20"/>
                <w:lang w:val="kk-KZ"/>
              </w:rPr>
              <w:t>Онлайн қолжетімді: интернет-заттар бойынша қосымша оқу материалдары, сондай-ақ өз бетінше жұмыс істеуге арналған тапсырмалар сайтта сіздің бетте қолжетімді болады univer.kaznu.kz ПОӘК бөлімінде</w:t>
            </w:r>
            <w:r w:rsidRPr="003E291A"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  <w:t>.</w:t>
            </w:r>
          </w:p>
        </w:tc>
      </w:tr>
    </w:tbl>
    <w:p w:rsidR="00557C87" w:rsidRPr="002655E7" w:rsidRDefault="00557C87" w:rsidP="00557C87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557C87" w:rsidRPr="002655E7" w:rsidTr="00F844E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557C87" w:rsidRPr="002655E7" w:rsidRDefault="00557C87" w:rsidP="00F844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557C87" w:rsidRPr="002655E7" w:rsidRDefault="00557C87" w:rsidP="00F844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557C87" w:rsidRPr="002655E7" w:rsidRDefault="00557C87" w:rsidP="00F844EC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557C87" w:rsidRPr="002655E7" w:rsidRDefault="00557C87" w:rsidP="00F844EC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7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557C87" w:rsidRPr="002655E7" w:rsidTr="00F844E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557C87" w:rsidRPr="002655E7" w:rsidRDefault="00557C87" w:rsidP="00557C87">
      <w:pPr>
        <w:rPr>
          <w:b/>
          <w:sz w:val="20"/>
          <w:szCs w:val="20"/>
        </w:rPr>
      </w:pPr>
    </w:p>
    <w:p w:rsidR="00557C87" w:rsidRPr="002655E7" w:rsidRDefault="00557C87" w:rsidP="00557C87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557C87" w:rsidRPr="002655E7" w:rsidTr="00F844EC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557C87" w:rsidRPr="002655E7" w:rsidRDefault="00557C87" w:rsidP="00557C87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557C87" w:rsidRPr="002655E7" w:rsidTr="00F844EC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57C87" w:rsidRPr="00302EA5" w:rsidTr="00F844E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A55" w:rsidRPr="00770102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844EC" w:rsidRPr="00770102">
              <w:rPr>
                <w:sz w:val="20"/>
                <w:szCs w:val="20"/>
                <w:lang w:val="kk-KZ"/>
              </w:rPr>
              <w:t xml:space="preserve"> </w:t>
            </w:r>
            <w:r w:rsidR="00C70D3C">
              <w:rPr>
                <w:b/>
                <w:noProof/>
                <w:lang w:val="kk-KZ"/>
              </w:rPr>
              <w:t xml:space="preserve"> </w:t>
            </w:r>
            <w:r w:rsidR="00C70D3C" w:rsidRPr="00C14DB3">
              <w:rPr>
                <w:noProof/>
                <w:lang w:val="kk-KZ"/>
              </w:rPr>
              <w:t>«</w:t>
            </w:r>
            <w:r w:rsidR="00C70D3C">
              <w:rPr>
                <w:noProof/>
                <w:lang w:val="kk-KZ"/>
              </w:rPr>
              <w:t>Газеттегі цифрлық технология және дизайн</w:t>
            </w:r>
            <w:r w:rsidR="00C70D3C" w:rsidRPr="00C14DB3">
              <w:rPr>
                <w:noProof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D3C" w:rsidRDefault="00557C87" w:rsidP="00C70D3C">
            <w:pPr>
              <w:rPr>
                <w:noProof/>
                <w:lang w:val="kk-KZ"/>
              </w:rPr>
            </w:pPr>
            <w:r w:rsidRPr="00C70D3C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C70D3C" w:rsidRPr="00F53F1C">
              <w:rPr>
                <w:noProof/>
                <w:lang w:val="kk-KZ"/>
              </w:rPr>
              <w:t>1)</w:t>
            </w:r>
            <w:r w:rsidR="00C70D3C">
              <w:rPr>
                <w:noProof/>
                <w:lang w:val="kk-KZ"/>
              </w:rPr>
              <w:t xml:space="preserve">Дизайн және беттеуші;2)Интернет және бейнегазет; 3)Алғашқы үнпарақ дизайны;4) Бет жобасы (макет); </w:t>
            </w:r>
          </w:p>
          <w:p w:rsidR="00557C87" w:rsidRPr="00C70D3C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302EA5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A5" w:rsidRPr="00770102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844EC" w:rsidRPr="00770102">
              <w:rPr>
                <w:sz w:val="20"/>
                <w:szCs w:val="20"/>
                <w:lang w:val="kk-KZ"/>
              </w:rPr>
              <w:t xml:space="preserve"> </w:t>
            </w:r>
            <w:r w:rsidR="00C70D3C" w:rsidRPr="00C14DB3">
              <w:rPr>
                <w:noProof/>
                <w:lang w:val="kk-KZ"/>
              </w:rPr>
              <w:t>«</w:t>
            </w:r>
            <w:r w:rsidR="00C70D3C">
              <w:rPr>
                <w:bCs/>
                <w:noProof/>
                <w:lang w:val="kk-KZ"/>
              </w:rPr>
              <w:t xml:space="preserve">Беттеуші-дизайнер </w:t>
            </w:r>
            <w:r w:rsidR="00C70D3C">
              <w:rPr>
                <w:noProof/>
                <w:snapToGrid w:val="0"/>
                <w:lang w:val="kk-KZ"/>
              </w:rPr>
              <w:t>және басылым сапасы»</w:t>
            </w:r>
          </w:p>
          <w:p w:rsidR="00416A55" w:rsidRPr="00770102" w:rsidRDefault="00416A55" w:rsidP="0039080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1.2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302EA5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02EA5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A16E76" w:rsidRPr="00302EA5">
              <w:rPr>
                <w:bCs/>
                <w:sz w:val="20"/>
                <w:szCs w:val="20"/>
                <w:lang w:val="kk-KZ"/>
              </w:rPr>
              <w:t>•</w:t>
            </w:r>
            <w:r w:rsidR="00A16E76" w:rsidRPr="00302EA5">
              <w:rPr>
                <w:bCs/>
                <w:sz w:val="20"/>
                <w:szCs w:val="20"/>
                <w:lang w:val="kk-KZ"/>
              </w:rPr>
              <w:tab/>
            </w:r>
            <w:r w:rsidR="00B11D6F">
              <w:rPr>
                <w:noProof/>
                <w:lang w:val="kk-KZ"/>
              </w:rPr>
              <w:t>Ішкі бет ди</w:t>
            </w:r>
            <w:r w:rsidR="00C70D3C">
              <w:rPr>
                <w:noProof/>
                <w:lang w:val="kk-KZ"/>
              </w:rPr>
              <w:t>зайны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302EA5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70102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844EC" w:rsidRPr="00C70D3C">
              <w:rPr>
                <w:sz w:val="20"/>
                <w:szCs w:val="20"/>
                <w:lang w:val="kk-KZ"/>
              </w:rPr>
              <w:t xml:space="preserve"> </w:t>
            </w:r>
            <w:r w:rsidR="00C70D3C" w:rsidRPr="00C14DB3">
              <w:rPr>
                <w:noProof/>
                <w:lang w:val="kk-KZ"/>
              </w:rPr>
              <w:t>«</w:t>
            </w:r>
            <w:r w:rsidR="00C70D3C">
              <w:rPr>
                <w:noProof/>
                <w:lang w:val="kk-KZ" w:eastAsia="ko-KR"/>
              </w:rPr>
              <w:t>Жарияланымдарды беттеу жолдары мен басылымды шығару</w:t>
            </w:r>
            <w:r w:rsidR="00C70D3C" w:rsidRPr="00C14DB3">
              <w:rPr>
                <w:noProof/>
                <w:snapToGrid w:val="0"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C70D3C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70D3C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3E55E7" w:rsidRPr="00C70D3C">
              <w:rPr>
                <w:bCs/>
                <w:sz w:val="20"/>
                <w:szCs w:val="20"/>
                <w:lang w:val="kk-KZ"/>
              </w:rPr>
              <w:t>•</w:t>
            </w:r>
            <w:r w:rsidR="003E55E7" w:rsidRPr="00C70D3C">
              <w:rPr>
                <w:bCs/>
                <w:sz w:val="20"/>
                <w:szCs w:val="20"/>
                <w:lang w:val="kk-KZ"/>
              </w:rPr>
              <w:tab/>
            </w:r>
            <w:r w:rsidR="00C70D3C" w:rsidRPr="0007795D">
              <w:rPr>
                <w:noProof/>
                <w:lang w:val="kk-KZ"/>
              </w:rPr>
              <w:t>Газет бетін жоспарлау</w:t>
            </w:r>
            <w:r w:rsidR="00C70D3C">
              <w:rPr>
                <w:noProof/>
                <w:lang w:val="kk-KZ"/>
              </w:rPr>
              <w:t>, тақырыптық бет, газет ішіндегі газет, беттің макеті, корректура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D3C" w:rsidRDefault="00557C87" w:rsidP="00426D1B">
            <w:pPr>
              <w:jc w:val="both"/>
              <w:rPr>
                <w:sz w:val="20"/>
                <w:szCs w:val="20"/>
                <w:lang w:val="kk-KZ"/>
              </w:rPr>
            </w:pPr>
            <w:r w:rsidRPr="00A16E76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A16E76">
              <w:rPr>
                <w:sz w:val="20"/>
                <w:szCs w:val="20"/>
                <w:lang w:val="kk-KZ"/>
              </w:rPr>
              <w:t xml:space="preserve"> </w:t>
            </w:r>
          </w:p>
          <w:p w:rsidR="00426D1B" w:rsidRPr="00A16E76" w:rsidRDefault="00C70D3C" w:rsidP="00426D1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noProof/>
                <w:lang w:val="kk-KZ"/>
              </w:rPr>
              <w:t>1)Газет дизайнының талаптары; 2) Беттеу түрлері.</w:t>
            </w:r>
          </w:p>
          <w:p w:rsidR="00557C87" w:rsidRPr="002655E7" w:rsidRDefault="00557C87" w:rsidP="00302EA5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A5" w:rsidRPr="00770102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844EC" w:rsidRPr="00770102">
              <w:rPr>
                <w:lang w:val="kk-KZ"/>
              </w:rPr>
              <w:t xml:space="preserve"> </w:t>
            </w:r>
            <w:r w:rsidR="00C70D3C" w:rsidRPr="00C70D3C">
              <w:rPr>
                <w:lang w:val="kk-KZ"/>
              </w:rPr>
              <w:t>«Жарияланымдарды беттеу жолдары мен басылымды шығару»</w:t>
            </w:r>
          </w:p>
          <w:p w:rsidR="00770102" w:rsidRPr="00770102" w:rsidRDefault="00770102" w:rsidP="0077010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16A55" w:rsidRPr="002655E7" w:rsidRDefault="00416A55" w:rsidP="007701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70102" w:rsidRDefault="00770102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F60F0A" w:rsidRPr="0007795D">
              <w:rPr>
                <w:noProof/>
                <w:lang w:val="kk-KZ"/>
              </w:rPr>
              <w:t>Газет бетін жоспарлау</w:t>
            </w:r>
            <w:r w:rsidR="00F60F0A">
              <w:rPr>
                <w:noProof/>
                <w:lang w:val="kk-KZ"/>
              </w:rPr>
              <w:t>, тақырыптық бет, газет ішіндегі газет, беттің макеті, корректура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844EC">
              <w:t xml:space="preserve"> </w:t>
            </w:r>
            <w:r w:rsidR="00485CAD" w:rsidRPr="00C14DB3">
              <w:rPr>
                <w:noProof/>
                <w:lang w:val="kk-KZ"/>
              </w:rPr>
              <w:t>«</w:t>
            </w:r>
            <w:r w:rsidR="00485CAD">
              <w:rPr>
                <w:noProof/>
                <w:lang w:val="kk-KZ"/>
              </w:rPr>
              <w:t>Дизайн құралы және газет мәтінінің графикасы</w:t>
            </w:r>
            <w:r w:rsidR="00485CAD" w:rsidRPr="00C14DB3">
              <w:rPr>
                <w:noProof/>
                <w:snapToGrid w:val="0"/>
                <w:lang w:val="kk-KZ"/>
              </w:rPr>
              <w:t>»</w:t>
            </w:r>
          </w:p>
          <w:p w:rsidR="00416A55" w:rsidRPr="002655E7" w:rsidRDefault="00416A55" w:rsidP="007701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566CAD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F60F0A">
              <w:rPr>
                <w:noProof/>
                <w:lang w:val="kk-KZ"/>
              </w:rPr>
              <w:t>Қаріп- газет дизайнының басты элементі</w:t>
            </w:r>
            <w:r w:rsidR="00F60F0A" w:rsidRPr="00C14DB3">
              <w:rPr>
                <w:noProof/>
                <w:lang w:val="kk-KZ"/>
              </w:rPr>
              <w:t>»</w:t>
            </w:r>
            <w:r w:rsidR="00F60F0A">
              <w:rPr>
                <w:noProof/>
                <w:lang w:val="kk-KZ"/>
              </w:rPr>
              <w:t>. «Қаріп гарнитурасы», «Пункт және квадрат өлшемдері», «Мәтін қаріптері», «Тақырып қаріптері»</w:t>
            </w:r>
            <w:r w:rsidR="00F60F0A" w:rsidRPr="00C14DB3">
              <w:rPr>
                <w:noProof/>
                <w:lang w:val="kk-KZ"/>
              </w:rPr>
              <w:t>.</w:t>
            </w:r>
          </w:p>
          <w:p w:rsidR="00557C87" w:rsidRPr="00566CAD" w:rsidRDefault="00557C87" w:rsidP="00566CA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2. СӨЖ 2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CAD" w:rsidRPr="00566CAD" w:rsidRDefault="00557C87" w:rsidP="00566CA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66CAD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66CAD">
              <w:rPr>
                <w:b/>
                <w:sz w:val="20"/>
                <w:szCs w:val="20"/>
                <w:lang w:val="kk-KZ"/>
              </w:rPr>
              <w:t xml:space="preserve">2 </w:t>
            </w:r>
            <w:r w:rsidR="00F60F0A">
              <w:rPr>
                <w:noProof/>
                <w:lang w:val="kk-KZ"/>
              </w:rPr>
              <w:t>1)Газет дизайнының талаптары; 2) Беттеу түрлері.</w:t>
            </w:r>
          </w:p>
          <w:p w:rsidR="00557C87" w:rsidRPr="00566CAD" w:rsidRDefault="00557C87" w:rsidP="00F844E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557C87" w:rsidRPr="00566CAD" w:rsidRDefault="00F60F0A" w:rsidP="00F844E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14DB3">
              <w:rPr>
                <w:noProof/>
                <w:lang w:val="kk-KZ"/>
              </w:rPr>
              <w:t>«</w:t>
            </w:r>
            <w:r>
              <w:rPr>
                <w:noProof/>
                <w:lang w:val="kk-KZ"/>
              </w:rPr>
              <w:t>Газет мұқабасының дизайнын жасау</w:t>
            </w:r>
            <w:r w:rsidRPr="00C14DB3">
              <w:rPr>
                <w:noProof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7C87" w:rsidRPr="002655E7" w:rsidTr="00F844EC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7C87" w:rsidRPr="002655E7" w:rsidTr="00F844E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7C87" w:rsidRPr="00302EA5" w:rsidTr="00F844EC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A5" w:rsidRPr="002655E7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26D1B">
              <w:t xml:space="preserve"> </w:t>
            </w:r>
            <w:r w:rsidR="00485CAD" w:rsidRPr="00C14DB3">
              <w:rPr>
                <w:noProof/>
                <w:lang w:val="kk-KZ"/>
              </w:rPr>
              <w:t>«</w:t>
            </w:r>
            <w:r w:rsidR="00485CAD">
              <w:rPr>
                <w:noProof/>
                <w:lang w:val="kk-KZ"/>
              </w:rPr>
              <w:t>Дизайн фотоиллюстрациясы</w:t>
            </w:r>
            <w:r w:rsidR="00485CAD" w:rsidRPr="00C14DB3">
              <w:rPr>
                <w:noProof/>
                <w:lang w:val="kk-KZ"/>
              </w:rPr>
              <w:t>»</w:t>
            </w:r>
          </w:p>
          <w:p w:rsidR="00416A55" w:rsidRPr="002655E7" w:rsidRDefault="00416A55" w:rsidP="00566CA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566CAD" w:rsidRDefault="00557C87" w:rsidP="00F844EC">
            <w:pPr>
              <w:jc w:val="center"/>
              <w:rPr>
                <w:sz w:val="20"/>
                <w:szCs w:val="20"/>
              </w:rPr>
            </w:pPr>
            <w:r w:rsidRPr="00566CA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A16E76" w:rsidRDefault="00557C87" w:rsidP="00F844EC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A16E76">
              <w:rPr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A16E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566CAD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66CA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F60F0A" w:rsidRPr="00C14DB3">
              <w:rPr>
                <w:noProof/>
                <w:lang w:val="kk-KZ"/>
              </w:rPr>
              <w:t>«</w:t>
            </w:r>
            <w:r w:rsidR="00F60F0A">
              <w:rPr>
                <w:noProof/>
                <w:lang w:val="kk-KZ"/>
              </w:rPr>
              <w:t>Иллюстация. Иллюстрация түрлері, сурет жазбасы, Газеттегі фотосурет, Ақпараттық кескін»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302EA5" w:rsidTr="00F844EC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66CAD" w:rsidRPr="00566CAD">
              <w:rPr>
                <w:lang w:val="kk-KZ"/>
              </w:rPr>
              <w:t xml:space="preserve"> </w:t>
            </w:r>
            <w:r w:rsidR="00485CAD">
              <w:rPr>
                <w:noProof/>
                <w:lang w:val="kk-KZ"/>
              </w:rPr>
              <w:t>«Беттегі мәтіндерді орналастыру</w:t>
            </w:r>
            <w:r w:rsidR="00485CAD" w:rsidRPr="00C14DB3">
              <w:rPr>
                <w:noProof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BD77F1">
        <w:trPr>
          <w:trHeight w:val="4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F60F0A" w:rsidRPr="00C14DB3">
              <w:rPr>
                <w:noProof/>
                <w:lang w:val="kk-KZ"/>
              </w:rPr>
              <w:t>«</w:t>
            </w:r>
            <w:r w:rsidR="00F60F0A">
              <w:rPr>
                <w:noProof/>
                <w:lang w:val="kk-KZ"/>
              </w:rPr>
              <w:t>Баспа көлемін анықтау, Қазіргі компьютерлік баспа жүйесі»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302EA5" w:rsidTr="00F844EC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16A55">
              <w:t xml:space="preserve"> </w:t>
            </w:r>
            <w:r w:rsidR="00485CAD">
              <w:rPr>
                <w:noProof/>
                <w:lang w:val="kk-KZ"/>
              </w:rPr>
              <w:t>«Газет пен журнал дизайны: өзара айырмашылығы</w:t>
            </w:r>
            <w:r w:rsidR="00485CAD" w:rsidRPr="00C14DB3">
              <w:rPr>
                <w:b/>
                <w:noProof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A16E76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A16E76">
              <w:rPr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A16E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3. СӨЖ 3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B11D6F" w:rsidRDefault="00557C87" w:rsidP="00F844EC">
            <w:pPr>
              <w:rPr>
                <w:sz w:val="20"/>
                <w:szCs w:val="20"/>
                <w:lang w:val="kk-KZ"/>
              </w:rPr>
            </w:pPr>
            <w:r w:rsidRPr="00B11D6F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B11D6F">
              <w:rPr>
                <w:sz w:val="20"/>
                <w:szCs w:val="20"/>
                <w:lang w:val="kk-KZ"/>
              </w:rPr>
              <w:t xml:space="preserve"> </w:t>
            </w:r>
          </w:p>
          <w:p w:rsidR="00557C87" w:rsidRPr="00B11D6F" w:rsidRDefault="00F60F0A" w:rsidP="00F844EC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noProof/>
                <w:lang w:val="kk-KZ"/>
              </w:rPr>
              <w:t>«Мәтін-газет бетіндегі маңызды элементтердің бірі</w:t>
            </w:r>
            <w:r w:rsidRPr="00C14DB3">
              <w:rPr>
                <w:noProof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85CAD" w:rsidRPr="00C14DB3">
              <w:rPr>
                <w:noProof/>
                <w:lang w:val="kk-KZ"/>
              </w:rPr>
              <w:t xml:space="preserve"> «</w:t>
            </w:r>
            <w:r w:rsidR="00485CAD">
              <w:rPr>
                <w:noProof/>
                <w:lang w:val="kk-KZ"/>
              </w:rPr>
              <w:t>Беттеу дизайны</w:t>
            </w:r>
            <w:r w:rsidR="00485CAD" w:rsidRPr="00C14DB3">
              <w:rPr>
                <w:noProof/>
                <w:lang w:val="kk-KZ"/>
              </w:rPr>
              <w:t>»</w:t>
            </w:r>
            <w:r w:rsidR="00416A55" w:rsidRPr="00416A55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557C87" w:rsidRPr="00E07EB8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E07EB8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07EB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F60F0A" w:rsidRPr="00C14DB3">
              <w:rPr>
                <w:noProof/>
                <w:lang w:val="kk-KZ"/>
              </w:rPr>
              <w:t>«</w:t>
            </w:r>
            <w:r w:rsidR="00F60F0A">
              <w:rPr>
                <w:noProof/>
                <w:lang w:val="kk-KZ"/>
              </w:rPr>
              <w:t>Газет-журнал дизайндарына ерекше мән беретін тетіктер</w:t>
            </w:r>
            <w:r w:rsidR="00F60F0A" w:rsidRPr="00C14DB3">
              <w:rPr>
                <w:noProof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  <w:r w:rsidRPr="00E07EB8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EB8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85CAD" w:rsidRPr="00C14DB3">
              <w:rPr>
                <w:noProof/>
                <w:lang w:val="kk-KZ"/>
              </w:rPr>
              <w:t xml:space="preserve"> «</w:t>
            </w:r>
            <w:r w:rsidR="00485CAD" w:rsidRPr="00C14DB3">
              <w:rPr>
                <w:noProof/>
              </w:rPr>
              <w:drawing>
                <wp:inline distT="0" distB="0" distL="0" distR="0" wp14:anchorId="581DFC5B" wp14:editId="116700F5">
                  <wp:extent cx="9525" cy="76200"/>
                  <wp:effectExtent l="0" t="0" r="0" b="0"/>
                  <wp:docPr id="1" name="Рисунок 1" descr="http://www.intuit.ru/img/emp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ntuit.ru/img/emp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233B2">
              <w:rPr>
                <w:noProof/>
                <w:lang w:val="kk-KZ"/>
              </w:rPr>
              <w:t>Журнал мұқ</w:t>
            </w:r>
            <w:r w:rsidR="00485CAD">
              <w:rPr>
                <w:noProof/>
                <w:lang w:val="kk-KZ"/>
              </w:rPr>
              <w:t>аб</w:t>
            </w:r>
            <w:r w:rsidR="005233B2">
              <w:rPr>
                <w:noProof/>
                <w:lang w:val="kk-KZ"/>
              </w:rPr>
              <w:t>ас</w:t>
            </w:r>
            <w:r w:rsidR="00485CAD">
              <w:rPr>
                <w:noProof/>
                <w:lang w:val="kk-KZ"/>
              </w:rPr>
              <w:t>ы мен газеттің ашпа бетінің дизайны</w:t>
            </w:r>
            <w:r w:rsidR="00485CAD" w:rsidRPr="00C14DB3">
              <w:rPr>
                <w:noProof/>
                <w:lang w:val="kk-KZ"/>
              </w:rPr>
              <w:t>»</w:t>
            </w:r>
            <w:r w:rsidR="00416A55" w:rsidRPr="00E07EB8">
              <w:rPr>
                <w:lang w:val="kk-KZ"/>
              </w:rPr>
              <w:t xml:space="preserve"> 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F60F0A" w:rsidRPr="00C14DB3">
              <w:rPr>
                <w:noProof/>
                <w:lang w:val="kk-KZ"/>
              </w:rPr>
              <w:t>«</w:t>
            </w:r>
            <w:r w:rsidR="00F60F0A" w:rsidRPr="00C14DB3">
              <w:rPr>
                <w:noProof/>
              </w:rPr>
              <w:drawing>
                <wp:inline distT="0" distB="0" distL="0" distR="0" wp14:anchorId="0CC566A7" wp14:editId="0BFFCEE4">
                  <wp:extent cx="9525" cy="76200"/>
                  <wp:effectExtent l="0" t="0" r="0" b="0"/>
                  <wp:docPr id="2" name="Рисунок 2" descr="http://www.intuit.ru/img/emp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ntuit.ru/img/emp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0F0A">
              <w:rPr>
                <w:noProof/>
                <w:lang w:val="kk-KZ"/>
              </w:rPr>
              <w:t>Журнал мұқасабы мен газеттің ашпа бетінің дизайны</w:t>
            </w:r>
            <w:r w:rsidR="00F60F0A" w:rsidRPr="00C14DB3">
              <w:rPr>
                <w:noProof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 4</w:t>
            </w:r>
            <w:proofErr w:type="gramEnd"/>
            <w:r w:rsidRPr="002655E7">
              <w:rPr>
                <w:b/>
                <w:sz w:val="20"/>
                <w:szCs w:val="20"/>
              </w:rPr>
              <w:t xml:space="preserve"> </w:t>
            </w:r>
            <w:r w:rsidR="00F60F0A" w:rsidRPr="00C14DB3">
              <w:rPr>
                <w:noProof/>
                <w:lang w:val="kk-KZ"/>
              </w:rPr>
              <w:t>«</w:t>
            </w:r>
            <w:r w:rsidR="00F60F0A">
              <w:rPr>
                <w:noProof/>
                <w:lang w:val="kk-KZ"/>
              </w:rPr>
              <w:t>Газет мұқабасының дизайнын жасау</w:t>
            </w:r>
            <w:r w:rsidR="00F60F0A" w:rsidRPr="00C14DB3">
              <w:rPr>
                <w:noProof/>
                <w:lang w:val="kk-KZ"/>
              </w:rPr>
              <w:t>»</w:t>
            </w:r>
          </w:p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302EA5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r w:rsidR="00F60F0A">
              <w:rPr>
                <w:noProof/>
                <w:lang w:val="kk-KZ"/>
              </w:rPr>
              <w:t>«Мәтін-газет бетіндегі маңызды элементтердің бірі</w:t>
            </w:r>
            <w:r w:rsidR="00F60F0A" w:rsidRPr="00C14DB3">
              <w:rPr>
                <w:noProof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16A55">
              <w:t xml:space="preserve"> </w:t>
            </w:r>
            <w:r w:rsidR="00485CAD">
              <w:rPr>
                <w:noProof/>
                <w:lang w:val="kk-KZ"/>
              </w:rPr>
              <w:t>«Беттеушіге қажетті дизайн бағдарламалары</w:t>
            </w:r>
            <w:r w:rsidR="00485CAD" w:rsidRPr="00C14DB3">
              <w:rPr>
                <w:b/>
                <w:noProof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896F9B" w:rsidRPr="00C14DB3">
              <w:rPr>
                <w:noProof/>
                <w:lang w:val="kk-KZ"/>
              </w:rPr>
              <w:t>«</w:t>
            </w:r>
            <w:r w:rsidR="00896F9B">
              <w:rPr>
                <w:noProof/>
                <w:lang w:val="kk-KZ"/>
              </w:rPr>
              <w:t>Мұқаба және түптеме</w:t>
            </w:r>
            <w:r w:rsidR="00896F9B" w:rsidRPr="00C14DB3">
              <w:rPr>
                <w:noProof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BD77F1">
              <w:t xml:space="preserve"> </w:t>
            </w:r>
            <w:r w:rsidR="00485CAD" w:rsidRPr="00C14DB3">
              <w:rPr>
                <w:noProof/>
                <w:lang w:val="kk-KZ"/>
              </w:rPr>
              <w:t>«</w:t>
            </w:r>
            <w:r w:rsidR="00485CAD">
              <w:rPr>
                <w:noProof/>
                <w:lang w:val="kk-KZ"/>
              </w:rPr>
              <w:t>Әдеби басылымдардың дизайны</w:t>
            </w:r>
            <w:r w:rsidR="00485CAD" w:rsidRPr="00C14DB3">
              <w:rPr>
                <w:noProof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A16E76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A16E76">
              <w:rPr>
                <w:sz w:val="20"/>
                <w:szCs w:val="20"/>
                <w:lang w:val="en-US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A16E76">
              <w:rPr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A16E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896F9B">
              <w:rPr>
                <w:noProof/>
                <w:lang w:val="kk-KZ"/>
              </w:rPr>
              <w:t>Әдеби басылымдардың өзіне тән ерекшеліктері мен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896F9B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="00896F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Мерзімді басылымды дизайнына қарай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44070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17A20" w:rsidRPr="00E07EB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40707" w:rsidRPr="00C14DB3">
              <w:rPr>
                <w:noProof/>
                <w:lang w:val="kk-KZ"/>
              </w:rPr>
              <w:t>«</w:t>
            </w:r>
            <w:r w:rsidR="00440707">
              <w:rPr>
                <w:noProof/>
                <w:lang w:val="kk-KZ"/>
              </w:rPr>
              <w:t>Балалар мен жастар басылымдарының дизайны</w:t>
            </w:r>
            <w:r w:rsidR="00440707" w:rsidRPr="00C14DB3">
              <w:rPr>
                <w:noProof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/Zoom- да бейнедәріс</w:t>
            </w:r>
          </w:p>
        </w:tc>
      </w:tr>
      <w:tr w:rsidR="00557C87" w:rsidRPr="00D17A20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17A20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96F9B" w:rsidRPr="00C14DB3">
              <w:rPr>
                <w:noProof/>
                <w:lang w:val="kk-KZ"/>
              </w:rPr>
              <w:t>«</w:t>
            </w:r>
            <w:r w:rsidR="00896F9B">
              <w:rPr>
                <w:noProof/>
                <w:lang w:val="kk-KZ"/>
              </w:rPr>
              <w:t>Балалар басылымдарының ерекшеліктері</w:t>
            </w:r>
            <w:r w:rsidR="00896F9B" w:rsidRPr="00C14DB3">
              <w:rPr>
                <w:noProof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44070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40707">
              <w:t xml:space="preserve"> </w:t>
            </w:r>
            <w:r w:rsidR="00440707" w:rsidRPr="00440707">
              <w:rPr>
                <w:bCs/>
                <w:lang w:val="kk-KZ" w:eastAsia="ar-SA"/>
              </w:rPr>
              <w:t>«Ғылыми басылымдар»</w:t>
            </w:r>
            <w:r w:rsidR="00D17A20" w:rsidRPr="00E07EB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896F9B">
              <w:rPr>
                <w:noProof/>
                <w:lang w:val="kk-KZ"/>
              </w:rPr>
              <w:t>Ғылыми басылымдардың ерекшеліктеріне қарай мұқабаның дизайнын жасау</w:t>
            </w:r>
            <w:r w:rsidR="00896F9B" w:rsidRPr="00C14DB3">
              <w:rPr>
                <w:noProof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2D453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D453A" w:rsidRPr="002D453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2D453A" w:rsidRPr="002D453A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40707" w:rsidRPr="00C14DB3">
              <w:rPr>
                <w:b/>
                <w:noProof/>
                <w:lang w:val="kk-KZ"/>
              </w:rPr>
              <w:t>«</w:t>
            </w:r>
            <w:r w:rsidR="00440707">
              <w:rPr>
                <w:noProof/>
                <w:lang w:val="kk-KZ"/>
              </w:rPr>
              <w:t>Саяси басылымдар дизайны</w:t>
            </w:r>
            <w:r w:rsidR="00440707" w:rsidRPr="00C14DB3">
              <w:rPr>
                <w:noProof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896F9B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Pr="00896F9B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896F9B">
              <w:rPr>
                <w:noProof/>
                <w:lang w:val="kk-KZ"/>
              </w:rPr>
              <w:t>Басылымдардың атқаратын фунциясын, типологиясын дизайныны қарай анықтау</w:t>
            </w:r>
            <w:r w:rsidR="00896F9B" w:rsidRPr="00C14DB3">
              <w:rPr>
                <w:noProof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</w:tbl>
    <w:p w:rsidR="00557C87" w:rsidRPr="002655E7" w:rsidRDefault="00557C87" w:rsidP="00557C87">
      <w:pPr>
        <w:rPr>
          <w:sz w:val="20"/>
          <w:szCs w:val="20"/>
        </w:rPr>
      </w:pPr>
    </w:p>
    <w:p w:rsidR="00557C87" w:rsidRPr="002655E7" w:rsidRDefault="00557C87" w:rsidP="00557C87">
      <w:pPr>
        <w:rPr>
          <w:sz w:val="20"/>
          <w:szCs w:val="20"/>
        </w:rPr>
      </w:pP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557C87" w:rsidRPr="002655E7" w:rsidRDefault="00557C87" w:rsidP="00557C87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896F9B" w:rsidRDefault="00557C87" w:rsidP="00557C87">
      <w:pPr>
        <w:jc w:val="both"/>
        <w:rPr>
          <w:sz w:val="20"/>
          <w:szCs w:val="20"/>
          <w:lang w:val="kk-KZ"/>
        </w:rPr>
      </w:pPr>
      <w:r w:rsidRPr="00896F9B">
        <w:rPr>
          <w:sz w:val="20"/>
          <w:szCs w:val="20"/>
          <w:lang w:val="kk-KZ"/>
        </w:rPr>
        <w:lastRenderedPageBreak/>
        <w:t xml:space="preserve">Декан                 </w:t>
      </w:r>
      <w:r w:rsidR="00896F9B">
        <w:rPr>
          <w:sz w:val="20"/>
          <w:szCs w:val="20"/>
          <w:lang w:val="kk-KZ"/>
        </w:rPr>
        <w:t xml:space="preserve">                                                                  </w:t>
      </w:r>
      <w:r w:rsidR="003308E9">
        <w:rPr>
          <w:sz w:val="20"/>
          <w:szCs w:val="20"/>
          <w:lang w:val="kk-KZ"/>
        </w:rPr>
        <w:t xml:space="preserve">                      С.Мадиев</w:t>
      </w:r>
      <w:bookmarkStart w:id="0" w:name="_GoBack"/>
      <w:bookmarkEnd w:id="0"/>
      <w:r w:rsidRPr="00896F9B">
        <w:rPr>
          <w:sz w:val="20"/>
          <w:szCs w:val="20"/>
          <w:lang w:val="kk-KZ"/>
        </w:rPr>
        <w:t xml:space="preserve">                                                                    </w:t>
      </w:r>
    </w:p>
    <w:p w:rsidR="00557C87" w:rsidRPr="00896F9B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896F9B" w:rsidRDefault="00557C87" w:rsidP="00557C87">
      <w:pPr>
        <w:jc w:val="both"/>
        <w:rPr>
          <w:sz w:val="20"/>
          <w:szCs w:val="20"/>
          <w:lang w:val="kk-KZ"/>
        </w:rPr>
      </w:pPr>
      <w:r w:rsidRPr="00896F9B">
        <w:rPr>
          <w:sz w:val="20"/>
          <w:szCs w:val="20"/>
          <w:lang w:val="kk-KZ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="00896F9B">
        <w:rPr>
          <w:sz w:val="20"/>
          <w:szCs w:val="20"/>
          <w:lang w:val="kk-KZ"/>
        </w:rPr>
        <w:t xml:space="preserve">                                                                               М.Негізбаева</w:t>
      </w:r>
      <w:r w:rsidRPr="00896F9B">
        <w:rPr>
          <w:sz w:val="20"/>
          <w:szCs w:val="20"/>
          <w:lang w:val="kk-KZ"/>
        </w:rPr>
        <w:tab/>
      </w:r>
      <w:r w:rsidRPr="00896F9B">
        <w:rPr>
          <w:sz w:val="20"/>
          <w:szCs w:val="20"/>
          <w:lang w:val="kk-KZ"/>
        </w:rPr>
        <w:tab/>
      </w:r>
      <w:r w:rsidRPr="00896F9B">
        <w:rPr>
          <w:sz w:val="20"/>
          <w:szCs w:val="20"/>
          <w:lang w:val="kk-KZ"/>
        </w:rPr>
        <w:tab/>
      </w:r>
      <w:r w:rsidRPr="00896F9B">
        <w:rPr>
          <w:sz w:val="20"/>
          <w:szCs w:val="20"/>
          <w:lang w:val="kk-KZ"/>
        </w:rPr>
        <w:tab/>
      </w:r>
      <w:r w:rsidRPr="00896F9B">
        <w:rPr>
          <w:sz w:val="20"/>
          <w:szCs w:val="20"/>
          <w:lang w:val="kk-KZ"/>
        </w:rPr>
        <w:tab/>
      </w:r>
    </w:p>
    <w:p w:rsidR="00557C87" w:rsidRPr="00896F9B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896F9B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896F9B">
        <w:rPr>
          <w:sz w:val="20"/>
          <w:szCs w:val="20"/>
          <w:lang w:val="kk-KZ"/>
        </w:rPr>
        <w:tab/>
      </w:r>
      <w:r w:rsidR="00896F9B">
        <w:rPr>
          <w:sz w:val="20"/>
          <w:szCs w:val="20"/>
          <w:lang w:val="kk-KZ"/>
        </w:rPr>
        <w:t xml:space="preserve">                                                                          Г.Сұлтанбаева</w:t>
      </w:r>
      <w:r w:rsidRPr="00896F9B">
        <w:rPr>
          <w:sz w:val="20"/>
          <w:szCs w:val="20"/>
          <w:lang w:val="kk-KZ"/>
        </w:rPr>
        <w:tab/>
      </w:r>
      <w:r w:rsidRPr="00896F9B">
        <w:rPr>
          <w:sz w:val="20"/>
          <w:szCs w:val="20"/>
          <w:lang w:val="kk-KZ"/>
        </w:rPr>
        <w:tab/>
      </w:r>
      <w:r w:rsidRPr="00896F9B">
        <w:rPr>
          <w:sz w:val="20"/>
          <w:szCs w:val="20"/>
          <w:lang w:val="kk-KZ"/>
        </w:rPr>
        <w:tab/>
      </w:r>
      <w:r w:rsidRPr="00896F9B">
        <w:rPr>
          <w:sz w:val="20"/>
          <w:szCs w:val="20"/>
          <w:lang w:val="kk-KZ"/>
        </w:rPr>
        <w:tab/>
        <w:t xml:space="preserve">               </w:t>
      </w:r>
    </w:p>
    <w:p w:rsidR="00557C87" w:rsidRPr="00896F9B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 w:rsidR="00896F9B">
        <w:rPr>
          <w:sz w:val="20"/>
          <w:szCs w:val="20"/>
          <w:lang w:val="kk-KZ"/>
        </w:rPr>
        <w:t xml:space="preserve">                                                                                                      А.Ақынбекова</w:t>
      </w:r>
    </w:p>
    <w:p w:rsidR="00557C87" w:rsidRPr="00896F9B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896F9B" w:rsidRDefault="00557C87" w:rsidP="00557C87">
      <w:pPr>
        <w:rPr>
          <w:sz w:val="20"/>
          <w:szCs w:val="20"/>
          <w:lang w:val="kk-KZ"/>
        </w:rPr>
      </w:pPr>
    </w:p>
    <w:p w:rsidR="00557C87" w:rsidRPr="00896F9B" w:rsidRDefault="00557C87" w:rsidP="00557C87">
      <w:pPr>
        <w:rPr>
          <w:sz w:val="20"/>
          <w:szCs w:val="20"/>
          <w:lang w:val="kk-KZ"/>
        </w:rPr>
      </w:pPr>
    </w:p>
    <w:p w:rsidR="00557C87" w:rsidRPr="00896F9B" w:rsidRDefault="00557C87" w:rsidP="00557C87">
      <w:pPr>
        <w:rPr>
          <w:sz w:val="20"/>
          <w:szCs w:val="20"/>
          <w:lang w:val="kk-KZ"/>
        </w:rPr>
      </w:pPr>
    </w:p>
    <w:p w:rsidR="00557C87" w:rsidRPr="00896F9B" w:rsidRDefault="00557C87" w:rsidP="00557C87">
      <w:pPr>
        <w:rPr>
          <w:sz w:val="20"/>
          <w:szCs w:val="20"/>
          <w:lang w:val="kk-KZ"/>
        </w:rPr>
      </w:pPr>
    </w:p>
    <w:p w:rsidR="00557C87" w:rsidRPr="00896F9B" w:rsidRDefault="00557C87" w:rsidP="00557C87">
      <w:pPr>
        <w:rPr>
          <w:sz w:val="20"/>
          <w:szCs w:val="20"/>
          <w:lang w:val="kk-KZ"/>
        </w:rPr>
      </w:pPr>
    </w:p>
    <w:p w:rsidR="00557C87" w:rsidRPr="00896F9B" w:rsidRDefault="00557C87" w:rsidP="00557C87">
      <w:pPr>
        <w:rPr>
          <w:sz w:val="20"/>
          <w:szCs w:val="20"/>
          <w:lang w:val="kk-KZ"/>
        </w:rPr>
      </w:pPr>
    </w:p>
    <w:p w:rsidR="00557C87" w:rsidRPr="00896F9B" w:rsidRDefault="00557C87" w:rsidP="00557C87">
      <w:pPr>
        <w:rPr>
          <w:sz w:val="20"/>
          <w:szCs w:val="20"/>
          <w:lang w:val="kk-KZ"/>
        </w:rPr>
      </w:pPr>
    </w:p>
    <w:p w:rsidR="00557C87" w:rsidRPr="00896F9B" w:rsidRDefault="00557C87" w:rsidP="00557C87">
      <w:pPr>
        <w:rPr>
          <w:sz w:val="20"/>
          <w:szCs w:val="20"/>
          <w:lang w:val="kk-KZ"/>
        </w:rPr>
      </w:pPr>
    </w:p>
    <w:p w:rsidR="00F844EC" w:rsidRPr="00896F9B" w:rsidRDefault="00F844EC">
      <w:pPr>
        <w:rPr>
          <w:lang w:val="kk-KZ"/>
        </w:rPr>
      </w:pPr>
    </w:p>
    <w:sectPr w:rsidR="00F844EC" w:rsidRPr="00896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3423"/>
    <w:multiLevelType w:val="multilevel"/>
    <w:tmpl w:val="BE86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728A5"/>
    <w:multiLevelType w:val="multilevel"/>
    <w:tmpl w:val="15A0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28"/>
    <w:rsid w:val="000B5958"/>
    <w:rsid w:val="000D5E86"/>
    <w:rsid w:val="0011407E"/>
    <w:rsid w:val="00117DF1"/>
    <w:rsid w:val="001851F5"/>
    <w:rsid w:val="001A4CAC"/>
    <w:rsid w:val="001E3CAF"/>
    <w:rsid w:val="00295352"/>
    <w:rsid w:val="002D453A"/>
    <w:rsid w:val="00302EA5"/>
    <w:rsid w:val="003308E9"/>
    <w:rsid w:val="003371FC"/>
    <w:rsid w:val="00342098"/>
    <w:rsid w:val="0034522C"/>
    <w:rsid w:val="00390801"/>
    <w:rsid w:val="003E291A"/>
    <w:rsid w:val="003E55E7"/>
    <w:rsid w:val="00416A55"/>
    <w:rsid w:val="00426D1B"/>
    <w:rsid w:val="00440707"/>
    <w:rsid w:val="00440B11"/>
    <w:rsid w:val="00485CAD"/>
    <w:rsid w:val="004B6679"/>
    <w:rsid w:val="004C172C"/>
    <w:rsid w:val="004E682F"/>
    <w:rsid w:val="005233B2"/>
    <w:rsid w:val="00557C87"/>
    <w:rsid w:val="00566CAD"/>
    <w:rsid w:val="005823B9"/>
    <w:rsid w:val="006A6C6F"/>
    <w:rsid w:val="00764154"/>
    <w:rsid w:val="00770102"/>
    <w:rsid w:val="007B4CC2"/>
    <w:rsid w:val="0082300A"/>
    <w:rsid w:val="0085381E"/>
    <w:rsid w:val="00896F9B"/>
    <w:rsid w:val="00A16E76"/>
    <w:rsid w:val="00B11D6F"/>
    <w:rsid w:val="00B36AE8"/>
    <w:rsid w:val="00BD77F1"/>
    <w:rsid w:val="00BE28CC"/>
    <w:rsid w:val="00C22F01"/>
    <w:rsid w:val="00C70D3C"/>
    <w:rsid w:val="00D17A20"/>
    <w:rsid w:val="00D21001"/>
    <w:rsid w:val="00D43698"/>
    <w:rsid w:val="00E07EB8"/>
    <w:rsid w:val="00E1780F"/>
    <w:rsid w:val="00E81BEE"/>
    <w:rsid w:val="00F231A4"/>
    <w:rsid w:val="00F60F0A"/>
    <w:rsid w:val="00F80B28"/>
    <w:rsid w:val="00F844EC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F673"/>
  <w15:chartTrackingRefBased/>
  <w15:docId w15:val="{76CA6CFA-0CFF-47A5-BFFC-ABDF65F4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7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557C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557C87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557C87"/>
    <w:pPr>
      <w:spacing w:before="100" w:beforeAutospacing="1" w:after="100" w:afterAutospacing="1"/>
    </w:pPr>
  </w:style>
  <w:style w:type="character" w:customStyle="1" w:styleId="shorttext">
    <w:name w:val="short_text"/>
    <w:rsid w:val="00557C87"/>
    <w:rPr>
      <w:rFonts w:cs="Times New Roman"/>
    </w:rPr>
  </w:style>
  <w:style w:type="character" w:styleId="a7">
    <w:name w:val="Hyperlink"/>
    <w:uiPriority w:val="99"/>
    <w:rsid w:val="00557C87"/>
    <w:rPr>
      <w:color w:val="0000FF"/>
      <w:u w:val="single"/>
    </w:rPr>
  </w:style>
  <w:style w:type="paragraph" w:customStyle="1" w:styleId="1">
    <w:name w:val="Обычный1"/>
    <w:uiPriority w:val="99"/>
    <w:rsid w:val="00557C8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557C87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39080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0801"/>
    <w:rPr>
      <w:rFonts w:ascii="Consolas" w:eastAsia="Times New Roman" w:hAnsi="Consolas" w:cs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elkainstitute.com/ru/magazine/2015/06/03/interview-lev-manovich" TargetMode="External"/><Relationship Id="rId5" Type="http://schemas.openxmlformats.org/officeDocument/2006/relationships/hyperlink" Target="http://manovich.ne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Белгараева Ардак</dc:creator>
  <cp:keywords/>
  <dc:description/>
  <cp:lastModifiedBy>Алтын Акынбекова</cp:lastModifiedBy>
  <cp:revision>27</cp:revision>
  <dcterms:created xsi:type="dcterms:W3CDTF">2020-09-10T06:28:00Z</dcterms:created>
  <dcterms:modified xsi:type="dcterms:W3CDTF">2021-10-10T09:27:00Z</dcterms:modified>
</cp:coreProperties>
</file>